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google-oauth-java-client 1.22.0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2013 Google Inc.</w:t>
        <w:br/>
        <w:t>Copyright 2008 Google Inc.</w:t>
        <w:br/>
        <w:t>Copyright (c) 2002 Extreme! Lab, Indiana University. All rights reserved.</w:t>
        <w:br/>
        <w:t>Copyright (c) 2011 Google Inc.</w:t>
        <w:br/>
        <w:t xml:space="preserve">Copyright (c) 2000-2006, </w:t>
      </w:r>
      <w:r>
        <w:rPr>
          <w:rFonts w:ascii="宋体" w:hAnsi="宋体"/>
          <w:sz w:val="22"/>
        </w:rPr>
        <w:t xml:space="preserve"> All rights reserved.</w:t>
        <w:br/>
        <w:t>Copyright (c) 2012 Google Inc.</w:t>
        <w:br/>
        <w:t>Copyright (c) 2010 Google Inc.</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