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python-click-repl 0.3.0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2016-2026 Asif Saif Uddin &amp; contributors.</w:t>
        <w:br/>
        <w:t>Copyright (c) 2014-2015 Markus Unterwaditzer &amp; contributors.</w:t>
        <w:br/>
      </w:r>
    </w:p>
    <w:p w:rsidR="00602C0E" w:rsidRDefault="009758FB">
      <w:pPr>
        <w:spacing w:line="420" w:lineRule="exact"/>
      </w:pPr>
      <w:r>
        <w:rPr>
          <w:rFonts w:ascii="Arial" w:hAnsi="Arial"/>
          <w:b/>
          <w:sz w:val="24"/>
        </w:rPr>
        <w:t xml:space="preserve">License: </w:t>
      </w:r>
      <w:r>
        <w:rPr>
          <w:rFonts w:ascii="Arial" w:hAnsi="Arial"/>
          <w:sz w:val="21"/>
        </w:rPr>
        <w:t>MIT</w:t>
      </w:r>
    </w:p>
    <w:p w:rsidR="00602C0E" w:rsidRDefault="009758FB">
      <w:pPr>
        <w:spacing w:line="420" w:lineRule="exact"/>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