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ntlm-auth</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Copyright (c) 2018 Jordan </w:t>
      </w:r>
      <w:r>
        <w:rPr>
          <w:rStyle w:val="a0"/>
          <w:rFonts w:ascii="宋体" w:hAnsi="宋体"/>
          <w:sz w:val="22"/>
        </w:rPr>
        <w:t>Borean</w:t>
      </w:r>
      <w:r>
        <w:rPr>
          <w:rStyle w:val="a0"/>
          <w:rFonts w:ascii="宋体" w:hAnsi="宋体"/>
          <w:sz w:val="22"/>
        </w:rPr>
        <w:t>, Red Hat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