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capstone 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COSEINC.</w:t>
        <w:br/>
        <w:t>Copyright (c) 2003-2013 University of Illinois at Urbana-Champaign.</w:t>
        <w:br/>
        <w:t>Copyright 1998-2001 Karl Stenerud.  All rights reserved.</w:t>
        <w:br/>
        <w:t>Copyright (c) 2015, Unicorn contributors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