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nodejs-make-generator-function 1.1.0</w:t>
      </w:r>
    </w:p>
    <w:p>
      <w:pPr/>
      <w:r>
        <w:rPr>
          <w:rStyle w:val="13"/>
          <w:rFonts w:ascii="Arial" w:hAnsi="Arial"/>
          <w:b/>
        </w:rPr>
        <w:t xml:space="preserve">Copyright notice: </w:t>
      </w:r>
    </w:p>
    <w:p>
      <w:pPr/>
      <w:r>
        <w:rPr>
          <w:rStyle w:val="13"/>
          <w:rFonts w:ascii="宋体" w:hAnsi="宋体"/>
          <w:sz w:val="22"/>
        </w:rPr>
        <w:t>Copyright (C) 2015 Jordan Harband</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