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predixy 1.0.5</w:t>
      </w:r>
    </w:p>
    <w:p>
      <w:pPr/>
      <w:r>
        <w:rPr>
          <w:rStyle w:val="13"/>
          <w:rFonts w:ascii="Arial" w:hAnsi="Arial"/>
          <w:b/>
        </w:rPr>
        <w:t xml:space="preserve">Copyright notice: </w:t>
      </w:r>
    </w:p>
    <w:p>
      <w:pPr/>
      <w:r>
        <w:rPr>
          <w:rStyle w:val="13"/>
          <w:rFonts w:ascii="宋体" w:hAnsi="宋体"/>
          <w:sz w:val="22"/>
        </w:rPr>
        <w:t>Copyright (c) 2017, Joyield, Inc. &lt;joyield.com@gmail.com&gt;</w:t>
        <w:br/>
        <w:t>Copyright (C) 2017 Joyield, Inc. &lt;joyield.comgmail.com&gt;</w:t>
        <w:br/>
        <w:t>Copyright (C) 2017 Joyield, Inc. &lt;joyield.com@gmail.com&gt;</w:t>
        <w:br/>
      </w:r>
    </w:p>
    <w:p>
      <w:pPr/>
      <w:r>
        <w:rPr>
          <w:rStyle w:val="13"/>
          <w:rFonts w:ascii="Arial" w:hAnsi="Arial"/>
          <w:b/>
          <w:sz w:val="24"/>
        </w:rPr>
        <w:t xml:space="preserve">License: </w:t>
      </w:r>
      <w:r>
        <w:rPr>
          <w:rStyle w:val="13"/>
          <w:rFonts w:ascii="Arial" w:hAnsi="Arial"/>
          <w:sz w:val="21"/>
        </w:rPr>
        <w:t>BSD-3-Clause</w:t>
      </w:r>
      <w:r>
        <w:rPr>
          <w:rFonts w:ascii="Times New Roman" w:hAnsi="Times New Roman"/>
          <w:sz w:val="21"/>
        </w:rPr>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