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pakchois 0.4</w:t>
      </w:r>
    </w:p>
    <w:p>
      <w:pPr/>
      <w:r>
        <w:rPr>
          <w:rStyle w:val="13"/>
          <w:rFonts w:ascii="Arial" w:hAnsi="Arial"/>
          <w:b/>
        </w:rPr>
        <w:t xml:space="preserve">Copyright notice: </w:t>
      </w:r>
    </w:p>
    <w:p>
      <w:pPr/>
      <w:r>
        <w:rPr>
          <w:rStyle w:val="13"/>
          <w:rFonts w:ascii="宋体" w:hAnsi="宋体"/>
          <w:sz w:val="22"/>
        </w:rPr>
        <w:t>Copyright 2006 Andreas Jellinghaus</w:t>
        <w:br/>
        <w:t>Copyright (C) 2008, Joe Orton &lt;joe@manyfish.co.uk&gt;</w:t>
        <w:br/>
        <w:t>Copyright (C) 1996, 1997, 1998, 1999, 2000, 2001, 2003, 2004, 2005, 2006, 2007  Free Software Foundation, Inc.</w:t>
        <w:br/>
        <w:t>Copyright 2006, 2007 g10 Code GmbH</w:t>
        <w:br/>
        <w:t>Copyright (C) 2007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