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dleyna</w:t>
      </w:r>
      <w:r>
        <w:rPr>
          <w:rStyle w:val="a0"/>
          <w:rFonts w:ascii="微软雅黑" w:hAnsi="微软雅黑"/>
          <w:b w:val="0"/>
          <w:sz w:val="21"/>
        </w:rPr>
        <w:t>-server 0.6.0</w:t>
      </w:r>
    </w:p>
    <w:p>
      <w:pPr/>
      <w:r>
        <w:rPr>
          <w:rStyle w:val="a0"/>
          <w:rFonts w:ascii="Arial" w:hAnsi="Arial"/>
          <w:b/>
        </w:rPr>
        <w:t xml:space="preserve">Copyright notice: </w:t>
      </w:r>
    </w:p>
    <w:p>
      <w:pPr/>
      <w:r>
        <w:rPr>
          <w:rStyle w:val="a0"/>
          <w:rFonts w:ascii="Times New Roman" w:hAnsi="Times New Roman"/>
          <w:sz w:val="21"/>
        </w:rPr>
        <w:t>Copyright (C) 2013 Intel Corporation. All rights reserved.</w:t>
      </w:r>
    </w:p>
    <w:p>
      <w:pPr/>
      <w:r>
        <w:rPr>
          <w:rStyle w:val="a0"/>
          <w:rFonts w:ascii="Times New Roman" w:hAnsi="Times New Roman"/>
          <w:sz w:val="21"/>
        </w:rPr>
        <w:t>Copyright (C) 2012-2015 Intel Corporation. All rights reserved.</w:t>
      </w:r>
    </w:p>
    <w:p>
      <w:pPr/>
      <w:r>
        <w:rPr>
          <w:rStyle w:val="a0"/>
          <w:rFonts w:ascii="Times New Roman" w:hAnsi="Times New Roman"/>
          <w:sz w:val="21"/>
        </w:rPr>
        <w:t>Copyright (C) 1991, 1999 Free Software Foundation, Inc.</w:t>
      </w:r>
    </w:p>
    <w:p>
      <w:pPr/>
      <w:r>
        <w:rPr>
          <w:rStyle w:val="a0"/>
          <w:rFonts w:ascii="Times New Roman" w:hAnsi="Times New Roman"/>
          <w:sz w:val="21"/>
        </w:rPr>
        <w:t>Copyright (C) 2012-2017 Intel Corporation. All rights reserved</w:t>
      </w:r>
    </w:p>
    <w:p>
      <w:pPr/>
    </w:p>
    <w:p>
      <w:pPr/>
      <w:r>
        <w:rPr>
          <w:rStyle w:val="a0"/>
          <w:b/>
        </w:rPr>
        <w:t xml:space="preserve">License: </w:t>
      </w:r>
      <w:r>
        <w:rPr>
          <w:rStyle w:val="a0"/>
          <w:sz w:val="21"/>
        </w:rPr>
        <w:t>LGPLv2</w:t>
      </w:r>
    </w:p>
    <w:p>
      <w:pPr/>
      <w:r>
        <w:rPr>
          <w:rStyle w:val="a0"/>
          <w:rFonts w:ascii="Times New Roman" w:hAnsi="Times New Roman"/>
          <w:sz w:val="21"/>
        </w:rPr>
        <w:t xml:space="preserve">The GNU General Public License </w:t>
      </w:r>
      <w:r>
        <w:rPr>
          <w:rStyle w:val="a0"/>
          <w:rFonts w:ascii="Times New Roman" w:hAnsi="Times New Roman"/>
          <w:sz w:val="21"/>
        </w:rPr>
        <w:t>(GPL)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w:t>
      </w:r>
      <w:r>
        <w:rPr>
          <w:rStyle w:val="a0"/>
          <w:rFonts w:ascii="Times New Roman" w:hAnsi="Times New Roman"/>
          <w:sz w:val="21"/>
        </w:rPr>
        <w:t xml:space="preserve">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w:t>
      </w:r>
      <w:r>
        <w:rPr>
          <w:rStyle w:val="a0"/>
          <w:rFonts w:ascii="Times New Roman" w:hAnsi="Times New Roman"/>
          <w:sz w:val="21"/>
        </w:rPr>
        <w:t>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 xml:space="preserve">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w:t>
      </w:r>
      <w:r>
        <w:rPr>
          <w:rStyle w:val="a0"/>
          <w:rFonts w:ascii="Times New Roman" w:hAnsi="Times New Roman"/>
          <w:sz w:val="21"/>
        </w:rPr>
        <w:t>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w:t>
      </w:r>
      <w:r>
        <w:rPr>
          <w:rStyle w:val="a0"/>
          <w:rFonts w:ascii="Times New Roman" w:hAnsi="Times New Roman"/>
          <w:sz w:val="21"/>
        </w:rPr>
        <w:t>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w:t>
      </w:r>
      <w:r>
        <w:rPr>
          <w:rStyle w:val="a0"/>
          <w:rFonts w:ascii="Times New Roman" w:hAnsi="Times New Roman"/>
          <w:sz w:val="21"/>
        </w:rPr>
        <w:t>ry. To prevent this, we have made it clear that any patent must</w:t>
      </w:r>
      <w:r>
        <w:rPr>
          <w:rStyle w:val="a0"/>
          <w:rFonts w:ascii="Times New Roman" w:hAnsi="Times New Roman"/>
          <w:sz w:val="21"/>
        </w:rPr>
        <w:br/>
      </w:r>
      <w:r>
        <w:rPr>
          <w:rStyle w:val="a0"/>
          <w:rFonts w:ascii="Times New Roman" w:hAnsi="Times New Roman"/>
          <w:sz w:val="21"/>
        </w:rP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 xml:space="preserve">to any such program or </w:t>
      </w:r>
      <w:r>
        <w:rPr>
          <w:rStyle w:val="a0"/>
          <w:rFonts w:ascii="Times New Roman" w:hAnsi="Times New Roman"/>
          <w:sz w:val="21"/>
        </w:rPr>
        <w:t>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w:t>
      </w:r>
      <w:r>
        <w:rPr>
          <w:rStyle w:val="a0"/>
          <w:rFonts w:ascii="Times New Roman" w:hAnsi="Times New Roman"/>
          <w:sz w:val="21"/>
        </w:rPr>
        <w:t>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w:t>
      </w:r>
      <w:r>
        <w:rPr>
          <w:rStyle w:val="a0"/>
          <w:rFonts w:ascii="Times New Roman" w:hAnsi="Times New Roman"/>
          <w:sz w:val="21"/>
        </w:rPr>
        <w:t>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 xml:space="preserve">and disclaimer of warranty; keep intact all </w:t>
      </w:r>
      <w:r>
        <w:rPr>
          <w:rStyle w:val="a0"/>
          <w:rFonts w:ascii="Times New Roman" w:hAnsi="Times New Roman"/>
          <w:sz w:val="21"/>
        </w:rPr>
        <w:t>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w:t>
      </w:r>
      <w:r>
        <w:rPr>
          <w:rStyle w:val="a0"/>
          <w:rFonts w:ascii="Times New Roman" w:hAnsi="Times New Roman"/>
          <w:sz w:val="21"/>
        </w:rPr>
        <w:t>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w:t>
      </w:r>
      <w:r>
        <w:rPr>
          <w:rStyle w:val="a0"/>
          <w:rFonts w:ascii="Times New Roman" w:hAnsi="Times New Roman"/>
          <w:sz w:val="21"/>
        </w:rPr>
        <w:t>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work that you distribute or publish, </w:t>
      </w:r>
      <w:r>
        <w:rPr>
          <w:rStyle w:val="a0"/>
          <w:rFonts w:ascii="Times New Roman" w:hAnsi="Times New Roman"/>
          <w:sz w:val="21"/>
        </w:rPr>
        <w:t>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w:t>
      </w:r>
      <w:r>
        <w:rPr>
          <w:rStyle w:val="a0"/>
          <w:rFonts w:ascii="Times New Roman" w:hAnsi="Times New Roman"/>
          <w:sz w:val="21"/>
        </w:rPr>
        <w:t>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w:t>
      </w:r>
      <w:r>
        <w:rPr>
          <w:rStyle w:val="a0"/>
          <w:rFonts w:ascii="Times New Roman" w:hAnsi="Times New Roman"/>
          <w:sz w:val="21"/>
        </w:rPr>
        <w:t>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w:t>
      </w:r>
      <w:r>
        <w:rPr>
          <w:rStyle w:val="a0"/>
          <w:rFonts w:ascii="Times New Roman" w:hAnsi="Times New Roman"/>
          <w:sz w:val="21"/>
        </w:rPr>
        <w:t>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w:t>
      </w:r>
      <w:r>
        <w:rPr>
          <w:rStyle w:val="a0"/>
          <w:rFonts w:ascii="Times New Roman" w:hAnsi="Times New Roman"/>
          <w:sz w:val="21"/>
        </w:rPr>
        <w:t>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w:t>
      </w:r>
      <w:r>
        <w:rPr>
          <w:rStyle w:val="a0"/>
          <w:rFonts w:ascii="Times New Roman" w:hAnsi="Times New Roman"/>
          <w:sz w:val="21"/>
        </w:rPr>
        <w:t xml:space="preserv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 xml:space="preserve">with </w:t>
      </w:r>
      <w:r>
        <w:rPr>
          <w:rStyle w:val="a0"/>
          <w:rFonts w:ascii="Times New Roman" w:hAnsi="Times New Roman"/>
          <w:sz w:val="21"/>
        </w:rPr>
        <w:t>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 xml:space="preserve">under Section 2) in object </w:t>
      </w:r>
      <w:r>
        <w:rPr>
          <w:rStyle w:val="a0"/>
          <w:rFonts w:ascii="Times New Roman" w:hAnsi="Times New Roman"/>
          <w:sz w:val="21"/>
        </w:rPr>
        <w:t>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r>
      <w:r>
        <w:rPr>
          <w:rStyle w:val="a0"/>
          <w:rFonts w:ascii="Times New Roman" w:hAnsi="Times New Roman"/>
          <w:sz w:val="21"/>
        </w:rP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w:t>
      </w:r>
      <w:r>
        <w:rPr>
          <w:rStyle w:val="a0"/>
          <w:rFonts w:ascii="Times New Roman" w:hAnsi="Times New Roman"/>
          <w:sz w:val="21"/>
        </w:rPr>
        <w: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w:t>
      </w:r>
      <w:r>
        <w:rPr>
          <w:rStyle w:val="a0"/>
          <w:rFonts w:ascii="Times New Roman" w:hAnsi="Times New Roman"/>
          <w:sz w:val="21"/>
        </w:rPr>
        <w:t>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w:t>
      </w:r>
      <w:r>
        <w:rPr>
          <w:rStyle w:val="a0"/>
          <w:rFonts w:ascii="Times New Roman" w:hAnsi="Times New Roman"/>
          <w:sz w:val="21"/>
        </w:rPr>
        <w:t>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w:t>
      </w:r>
      <w:r>
        <w:rPr>
          <w:rStyle w:val="a0"/>
          <w:rFonts w:ascii="Times New Roman" w:hAnsi="Times New Roman"/>
          <w:sz w:val="21"/>
        </w:rPr>
        <w:t>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w:t>
      </w:r>
      <w:r>
        <w:rPr>
          <w:rStyle w:val="a0"/>
          <w:rFonts w:ascii="Times New Roman" w:hAnsi="Times New Roman"/>
          <w:sz w:val="21"/>
        </w:rPr>
        <w:t>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w:t>
      </w:r>
      <w:r>
        <w:rPr>
          <w:rStyle w:val="a0"/>
          <w:rFonts w:ascii="Times New Roman" w:hAnsi="Times New Roman"/>
          <w:sz w:val="21"/>
        </w:rPr>
        <w:t>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w:t>
      </w:r>
      <w:r>
        <w:rPr>
          <w:rStyle w:val="a0"/>
          <w:rFonts w:ascii="Times New Roman" w:hAnsi="Times New Roman"/>
          <w:sz w:val="21"/>
        </w:rPr>
        <w: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w:t>
      </w:r>
      <w:r>
        <w:rPr>
          <w:rStyle w:val="a0"/>
          <w:rFonts w:ascii="Times New Roman" w:hAnsi="Times New Roman"/>
          <w:sz w:val="21"/>
        </w:rPr>
        <w:t>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w:t>
      </w:r>
      <w:r>
        <w:rPr>
          <w:rStyle w:val="a0"/>
          <w:rFonts w:ascii="Times New Roman" w:hAnsi="Times New Roman"/>
          <w:sz w:val="21"/>
        </w:rPr>
        <w:t>n to modify or</w:t>
      </w:r>
      <w:r>
        <w:rPr>
          <w:rStyle w:val="a0"/>
          <w:rFonts w:ascii="Times New Roman" w:hAnsi="Times New Roman"/>
          <w:sz w:val="21"/>
        </w:rPr>
        <w:br/>
      </w:r>
      <w:r>
        <w:rPr>
          <w:rStyle w:val="a0"/>
          <w:rFonts w:ascii="Times New Roman" w:hAnsi="Times New Roman"/>
          <w:sz w:val="21"/>
        </w:rP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w:t>
      </w:r>
      <w:r>
        <w:rPr>
          <w:rStyle w:val="a0"/>
          <w:rFonts w:ascii="Times New Roman" w:hAnsi="Times New Roman"/>
          <w:sz w:val="21"/>
        </w:rPr>
        <w:t>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w:t>
      </w:r>
      <w:r>
        <w:rPr>
          <w:rStyle w:val="a0"/>
          <w:rFonts w:ascii="Times New Roman" w:hAnsi="Times New Roman"/>
          <w:sz w:val="21"/>
        </w:rPr>
        <w:t>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 xml:space="preserve">responsible for enforcing compliance </w:t>
      </w:r>
      <w:r>
        <w:rPr>
          <w:rStyle w:val="a0"/>
          <w:rFonts w:ascii="Times New Roman" w:hAnsi="Times New Roman"/>
          <w:sz w:val="21"/>
        </w:rPr>
        <w:t>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 xml:space="preserve">otherwise) that </w:t>
      </w:r>
      <w:r>
        <w:rPr>
          <w:rStyle w:val="a0"/>
          <w:rFonts w:ascii="Times New Roman" w:hAnsi="Times New Roman"/>
          <w:sz w:val="21"/>
        </w:rPr>
        <w:t>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w:t>
      </w:r>
      <w:r>
        <w:rPr>
          <w:rStyle w:val="a0"/>
          <w:rFonts w:ascii="Times New Roman" w:hAnsi="Times New Roman"/>
          <w:sz w:val="21"/>
        </w:rPr>
        <w:t>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 xml:space="preserve">could satisfy both it and this </w:t>
      </w:r>
      <w:r>
        <w:rPr>
          <w:rStyle w:val="a0"/>
          <w:rFonts w:ascii="Times New Roman" w:hAnsi="Times New Roman"/>
          <w:sz w:val="21"/>
        </w:rPr>
        <w:t>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w:t>
      </w:r>
      <w:r>
        <w:rPr>
          <w:rStyle w:val="a0"/>
          <w:rFonts w:ascii="Times New Roman" w:hAnsi="Times New Roman"/>
          <w:sz w:val="21"/>
        </w:rPr>
        <w:t>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w:t>
      </w:r>
      <w:r>
        <w:rPr>
          <w:rStyle w:val="a0"/>
          <w:rFonts w:ascii="Times New Roman" w:hAnsi="Times New Roman"/>
          <w:sz w:val="21"/>
        </w:rPr>
        <w:t>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w:t>
      </w:r>
      <w:r>
        <w:rPr>
          <w:rStyle w:val="a0"/>
          <w:rFonts w:ascii="Times New Roman" w:hAnsi="Times New Roman"/>
          <w:sz w:val="21"/>
        </w:rPr>
        <w:br/>
        <w:t>a consequence of the rest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w:t>
      </w:r>
      <w:r>
        <w:rPr>
          <w:rStyle w:val="a0"/>
          <w:rFonts w:ascii="Times New Roman" w:hAnsi="Times New Roman"/>
          <w:sz w:val="21"/>
        </w:rPr>
        <w:t>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w:t>
      </w:r>
      <w:r>
        <w:rPr>
          <w:rStyle w:val="a0"/>
          <w:rFonts w:ascii="Times New Roman" w:hAnsi="Times New Roman"/>
          <w:sz w:val="21"/>
        </w:rPr>
        <w:t>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w:t>
      </w:r>
      <w:r>
        <w:rPr>
          <w:rStyle w:val="a0"/>
          <w:rFonts w:ascii="Times New Roman" w:hAnsi="Times New Roman"/>
          <w:sz w:val="21"/>
        </w:rPr>
        <w:t>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w:t>
      </w:r>
      <w:r>
        <w:rPr>
          <w:rStyle w:val="a0"/>
          <w:rFonts w:ascii="Times New Roman" w:hAnsi="Times New Roman"/>
          <w:sz w:val="21"/>
        </w:rPr>
        <w: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w:t>
      </w:r>
      <w:r>
        <w:rPr>
          <w:rStyle w:val="a0"/>
          <w:rFonts w:ascii="Times New Roman" w:hAnsi="Times New Roman"/>
          <w:sz w:val="21"/>
        </w:rPr>
        <w:t>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w:t>
      </w:r>
      <w:r>
        <w:rPr>
          <w:rStyle w:val="a0"/>
          <w:rFonts w:ascii="Times New Roman" w:hAnsi="Times New Roman"/>
          <w:sz w:val="21"/>
        </w:rPr>
        <w:t>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w:t>
      </w:r>
      <w:r>
        <w:rPr>
          <w:rStyle w:val="a0"/>
          <w:rFonts w:ascii="Times New Roman" w:hAnsi="Times New Roman"/>
          <w:sz w:val="21"/>
        </w:rPr>
        <w:t>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 xml:space="preserve">WARRANTIES OF MERCHANTABILITY </w:t>
      </w:r>
      <w:r>
        <w:rPr>
          <w:rStyle w:val="a0"/>
          <w:rFonts w:ascii="Times New Roman" w:hAnsi="Times New Roman"/>
          <w:sz w:val="21"/>
        </w:rPr>
        <w:t>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r>
      <w:r>
        <w:rPr>
          <w:rStyle w:val="a0"/>
          <w:rFonts w:ascii="Times New Roman" w:hAnsi="Times New Roman"/>
          <w:sz w:val="21"/>
        </w:rPr>
        <w:t>NECESSARY SERVICING, REPAIR OR CORRECTION.</w:t>
      </w:r>
      <w:r>
        <w:rPr>
          <w:rStyle w:val="a0"/>
          <w:rFonts w:ascii="Times New Roman" w:hAnsi="Times New Roman"/>
          <w:sz w:val="21"/>
        </w:rPr>
        <w:br/>
      </w:r>
      <w:r>
        <w:rPr>
          <w:rStyle w:val="a0"/>
          <w:rFonts w:ascii="Times New Roman" w:hAnsi="Times New Roman"/>
          <w:sz w:val="21"/>
        </w:rPr>
        <w:br/>
        <w:t>12. IN NO EVENT UNLESS REQUIRED B</w:t>
      </w:r>
      <w:r>
        <w:rPr>
          <w:rStyle w:val="a0"/>
          <w:rFonts w:ascii="Times New Roman" w:hAnsi="Times New Roman"/>
          <w:sz w:val="21"/>
        </w:rPr>
        <w:t>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w:t>
      </w:r>
      <w:r>
        <w:rPr>
          <w:rStyle w:val="a0"/>
          <w:rFonts w:ascii="Times New Roman" w:hAnsi="Times New Roman"/>
          <w:sz w:val="21"/>
        </w:rPr>
        <w:t>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w:t>
      </w:r>
      <w:r>
        <w:rPr>
          <w:rStyle w:val="a0"/>
          <w:rFonts w:ascii="Times New Roman" w:hAnsi="Times New Roman"/>
          <w:sz w:val="21"/>
        </w:rPr>
        <w:t xml:space="preserve">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w:t>
      </w:r>
      <w:r>
        <w:rPr>
          <w:rStyle w:val="a0"/>
          <w:rFonts w:ascii="Times New Roman" w:hAnsi="Times New Roman"/>
          <w:sz w:val="21"/>
        </w:rPr>
        <w: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w:t>
      </w:r>
      <w:r>
        <w:rPr>
          <w:rStyle w:val="a0"/>
          <w:rFonts w:ascii="Times New Roman" w:hAnsi="Times New Roman"/>
          <w:sz w:val="21"/>
        </w:rPr>
        <w:t>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w:t>
      </w:r>
      <w:r>
        <w:rPr>
          <w:rStyle w:val="a0"/>
          <w:rFonts w:ascii="Times New Roman" w:hAnsi="Times New Roman"/>
          <w:sz w:val="21"/>
        </w:rPr>
        <w:t>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w:t>
      </w:r>
      <w:r>
        <w:rPr>
          <w:rStyle w:val="a0"/>
          <w:rFonts w:ascii="Times New Roman" w:hAnsi="Times New Roman"/>
          <w:sz w:val="21"/>
        </w:rPr>
        <w:t>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w:t>
      </w:r>
      <w:r>
        <w:rPr>
          <w:rStyle w:val="a0"/>
          <w:rFonts w:ascii="Times New Roman" w:hAnsi="Times New Roman"/>
          <w:sz w:val="21"/>
        </w:rPr>
        <w:t>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w:t>
      </w:r>
      <w:r>
        <w:rPr>
          <w:rStyle w:val="a0"/>
          <w:rFonts w:ascii="Times New Roman" w:hAnsi="Times New Roman"/>
          <w:sz w:val="21"/>
        </w:rPr>
        <w:t>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w:t>
      </w:r>
      <w:r>
        <w:rPr>
          <w:rStyle w:val="a0"/>
          <w:rFonts w:ascii="Times New Roman" w:hAnsi="Times New Roman"/>
          <w:sz w:val="21"/>
        </w:rPr>
        <w:t xml:space="preserve">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w:t>
      </w:r>
      <w:r>
        <w:rPr>
          <w:rStyle w:val="a0"/>
          <w:rFonts w:ascii="Times New Roman" w:hAnsi="Times New Roman"/>
          <w:sz w:val="21"/>
        </w:rPr>
        <w:t>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w:t>
      </w:r>
      <w:r>
        <w:rPr>
          <w:rStyle w:val="a0"/>
          <w:rFonts w:ascii="Times New Roman" w:hAnsi="Times New Roman"/>
          <w:sz w:val="21"/>
        </w:rPr>
        <w:t>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